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6CDB30" w14:textId="07E26302" w:rsidR="00DF1894" w:rsidRPr="0025146E" w:rsidRDefault="00EC5482" w:rsidP="007F6DD8">
      <w:pPr>
        <w:jc w:val="center"/>
        <w:rPr>
          <w:rFonts w:ascii="Aptos" w:hAnsi="Aptos"/>
          <w:b/>
          <w:bCs/>
          <w:sz w:val="32"/>
          <w:szCs w:val="32"/>
        </w:rPr>
      </w:pPr>
      <w:r w:rsidRPr="0025146E">
        <w:rPr>
          <w:rFonts w:ascii="Aptos" w:hAnsi="Aptos"/>
          <w:b/>
          <w:bCs/>
          <w:sz w:val="32"/>
          <w:szCs w:val="32"/>
        </w:rPr>
        <w:t>PROGETTO TOMATO WATER</w:t>
      </w:r>
    </w:p>
    <w:p w14:paraId="2F9C0318" w14:textId="77777777" w:rsidR="00EC5482" w:rsidRDefault="00EC5482" w:rsidP="00EC5482">
      <w:pPr>
        <w:rPr>
          <w:rFonts w:ascii="Aptos" w:hAnsi="Aptos"/>
          <w:b/>
          <w:bCs/>
          <w:sz w:val="24"/>
          <w:szCs w:val="24"/>
        </w:rPr>
      </w:pPr>
    </w:p>
    <w:p w14:paraId="7C93E37A" w14:textId="77777777" w:rsidR="00EC5482" w:rsidRPr="00490574" w:rsidRDefault="00EC5482" w:rsidP="00EC5482">
      <w:pPr>
        <w:jc w:val="both"/>
        <w:rPr>
          <w:rFonts w:ascii="Aptos" w:hAnsi="Aptos"/>
          <w:sz w:val="24"/>
          <w:szCs w:val="24"/>
        </w:rPr>
      </w:pPr>
      <w:r w:rsidRPr="00FE2B7A">
        <w:rPr>
          <w:rFonts w:ascii="Aptos" w:hAnsi="Aptos"/>
          <w:sz w:val="24"/>
          <w:szCs w:val="24"/>
        </w:rPr>
        <w:t>Il</w:t>
      </w:r>
      <w:r w:rsidRPr="00490574">
        <w:rPr>
          <w:rFonts w:ascii="Aptos" w:hAnsi="Aptos"/>
          <w:sz w:val="24"/>
          <w:szCs w:val="24"/>
        </w:rPr>
        <w:t xml:space="preserve"> progetto Tomato Water rappresenta un’iniziativa strategica e innovativa per la gestione razionale e sostenibile della risorsa idrica per la filiera del pomodoro da industria, promossa e coordinata dall’Organizzazione Interprofessionale OI Pomodoro da Industria Nord Italia. Il piano coinvolge 23 partner tra cui organizzazioni di filiera, produttori, università, enti di ricerca e i consorzi di bonifica delle tre province principali del nord Italia per la produzione di pomodoro da industria. Il progetto dal valore di 391.650,56 €, di durata triennale, è stato approvato e finanziato per il 90% (354.466,30 €) nell’ambito dell’intervento SRG 01 “SOSTEGNO AI GRUPPI OPERATIVI PEI AGRI” - COPSR 2023-2027 dell’Emilia-Romagna.</w:t>
      </w:r>
    </w:p>
    <w:p w14:paraId="508AB2C9" w14:textId="77777777" w:rsidR="00EC5482" w:rsidRPr="00490574" w:rsidRDefault="00EC5482" w:rsidP="00EC5482">
      <w:pPr>
        <w:jc w:val="both"/>
        <w:rPr>
          <w:rFonts w:ascii="Aptos" w:hAnsi="Aptos"/>
          <w:sz w:val="24"/>
          <w:szCs w:val="24"/>
        </w:rPr>
      </w:pPr>
      <w:r w:rsidRPr="00490574">
        <w:rPr>
          <w:rFonts w:ascii="Aptos" w:hAnsi="Aptos"/>
          <w:sz w:val="24"/>
          <w:szCs w:val="24"/>
        </w:rPr>
        <w:t>Il progetto ha il fine di sviluppare modalità innovative che valutino congiuntamente il fabbisogno idrico della filiera e la disponibilità di acqua dalle diverse fonti di approvvigionamento, sui territori più significativi per la coltura del pomodoro nel bacino settentrionale (Piacenza, Parma e Ferrara). Questo per prevenire eventuali criticità e permettere agli operatori, una volta acquisite le informazioni, di regolare e ottimizzare l’utilizzo dell’acqua, preservandola per periodi o zone specifiche che presentano particolari problematicità.</w:t>
      </w:r>
      <w:r w:rsidRPr="00490574">
        <w:rPr>
          <w:rFonts w:ascii="Aptos" w:hAnsi="Aptos"/>
          <w:sz w:val="24"/>
          <w:szCs w:val="24"/>
        </w:rPr>
        <w:br/>
        <w:t xml:space="preserve">Tra gli obiettivi del progetto Tomato Water, infatti, c’è quello di studiare uno strumento in grado di monitorare tempestivamente gli squilibri fra il fabbisogno di acqua e la reale disponibilità nei vari territori, nel corso della stagione colturale, in modo tale da consentire una gestione più efficiente della risorsa e supportare la filiera nella richiesta di interventi strutturali con dati puntuali. </w:t>
      </w:r>
    </w:p>
    <w:p w14:paraId="52E27275" w14:textId="77777777" w:rsidR="00967911" w:rsidRDefault="00967911" w:rsidP="00EC5482">
      <w:pPr>
        <w:jc w:val="both"/>
        <w:rPr>
          <w:rFonts w:ascii="Aptos" w:hAnsi="Aptos"/>
          <w:sz w:val="24"/>
          <w:szCs w:val="24"/>
        </w:rPr>
      </w:pPr>
    </w:p>
    <w:tbl>
      <w:tblPr>
        <w:tblStyle w:val="Grigliatabella"/>
        <w:tblpPr w:leftFromText="141" w:rightFromText="141" w:vertAnchor="text" w:horzAnchor="margin" w:tblpY="50"/>
        <w:tblW w:w="0" w:type="auto"/>
        <w:tblLook w:val="04A0" w:firstRow="1" w:lastRow="0" w:firstColumn="1" w:lastColumn="0" w:noHBand="0" w:noVBand="1"/>
      </w:tblPr>
      <w:tblGrid>
        <w:gridCol w:w="2547"/>
        <w:gridCol w:w="7081"/>
      </w:tblGrid>
      <w:tr w:rsidR="00967911" w14:paraId="09521E45" w14:textId="77777777" w:rsidTr="00967911">
        <w:tc>
          <w:tcPr>
            <w:tcW w:w="2547" w:type="dxa"/>
          </w:tcPr>
          <w:p w14:paraId="71266054" w14:textId="77777777" w:rsidR="00967911" w:rsidRDefault="00967911" w:rsidP="00967911">
            <w:pPr>
              <w:rPr>
                <w:rFonts w:ascii="Aptos" w:hAnsi="Aptos"/>
                <w:b/>
                <w:bCs/>
                <w:sz w:val="24"/>
                <w:szCs w:val="24"/>
              </w:rPr>
            </w:pPr>
            <w:r>
              <w:rPr>
                <w:rFonts w:ascii="Aptos" w:hAnsi="Aptos"/>
                <w:b/>
                <w:bCs/>
                <w:sz w:val="24"/>
                <w:szCs w:val="24"/>
              </w:rPr>
              <w:t>Titolo</w:t>
            </w:r>
          </w:p>
        </w:tc>
        <w:tc>
          <w:tcPr>
            <w:tcW w:w="7081" w:type="dxa"/>
            <w:vAlign w:val="center"/>
          </w:tcPr>
          <w:p w14:paraId="684A66AE" w14:textId="77777777" w:rsidR="00967911" w:rsidRPr="002D11DE" w:rsidRDefault="00967911" w:rsidP="00967911">
            <w:pPr>
              <w:jc w:val="both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Modello territoriale di gestione dell’acqua per la filiera del pomodoro da industria</w:t>
            </w:r>
          </w:p>
        </w:tc>
      </w:tr>
      <w:tr w:rsidR="00967911" w14:paraId="26BB8A28" w14:textId="77777777" w:rsidTr="00967911">
        <w:tc>
          <w:tcPr>
            <w:tcW w:w="2547" w:type="dxa"/>
          </w:tcPr>
          <w:p w14:paraId="2E5FF69D" w14:textId="77777777" w:rsidR="00967911" w:rsidRDefault="00967911" w:rsidP="00967911">
            <w:pPr>
              <w:rPr>
                <w:rFonts w:ascii="Aptos" w:hAnsi="Aptos"/>
                <w:b/>
                <w:bCs/>
                <w:sz w:val="24"/>
                <w:szCs w:val="24"/>
              </w:rPr>
            </w:pPr>
            <w:r>
              <w:rPr>
                <w:rFonts w:ascii="Aptos" w:hAnsi="Aptos"/>
                <w:b/>
                <w:bCs/>
                <w:sz w:val="24"/>
                <w:szCs w:val="24"/>
              </w:rPr>
              <w:t>Acronimo</w:t>
            </w:r>
          </w:p>
        </w:tc>
        <w:tc>
          <w:tcPr>
            <w:tcW w:w="7081" w:type="dxa"/>
            <w:vAlign w:val="center"/>
          </w:tcPr>
          <w:p w14:paraId="3284ABB2" w14:textId="77777777" w:rsidR="00967911" w:rsidRPr="002D11DE" w:rsidRDefault="00967911" w:rsidP="00967911">
            <w:pPr>
              <w:jc w:val="both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Tomato Water</w:t>
            </w:r>
          </w:p>
        </w:tc>
      </w:tr>
      <w:tr w:rsidR="00967911" w14:paraId="72A8E51B" w14:textId="77777777" w:rsidTr="00967911">
        <w:tc>
          <w:tcPr>
            <w:tcW w:w="2547" w:type="dxa"/>
          </w:tcPr>
          <w:p w14:paraId="03AFE6BE" w14:textId="77777777" w:rsidR="00967911" w:rsidRDefault="00967911" w:rsidP="00967911">
            <w:pPr>
              <w:rPr>
                <w:rFonts w:ascii="Aptos" w:hAnsi="Aptos"/>
                <w:b/>
                <w:bCs/>
                <w:sz w:val="24"/>
                <w:szCs w:val="24"/>
              </w:rPr>
            </w:pPr>
            <w:r>
              <w:rPr>
                <w:rFonts w:ascii="Aptos" w:hAnsi="Aptos"/>
                <w:b/>
                <w:bCs/>
                <w:sz w:val="24"/>
                <w:szCs w:val="24"/>
              </w:rPr>
              <w:t>Ambito di intervento</w:t>
            </w:r>
          </w:p>
        </w:tc>
        <w:tc>
          <w:tcPr>
            <w:tcW w:w="7081" w:type="dxa"/>
            <w:vAlign w:val="center"/>
          </w:tcPr>
          <w:p w14:paraId="0E33C212" w14:textId="77777777" w:rsidR="00967911" w:rsidRPr="002D11DE" w:rsidRDefault="00967911" w:rsidP="00967911">
            <w:pPr>
              <w:jc w:val="both"/>
              <w:rPr>
                <w:rFonts w:ascii="Aptos" w:hAnsi="Aptos"/>
                <w:sz w:val="24"/>
                <w:szCs w:val="24"/>
              </w:rPr>
            </w:pPr>
            <w:r w:rsidRPr="002143CB">
              <w:rPr>
                <w:rFonts w:ascii="Aptos" w:hAnsi="Aptos"/>
                <w:sz w:val="24"/>
                <w:szCs w:val="24"/>
              </w:rPr>
              <w:t xml:space="preserve">SRG01 </w:t>
            </w:r>
            <w:r>
              <w:rPr>
                <w:rFonts w:ascii="Aptos" w:hAnsi="Aptos"/>
                <w:sz w:val="24"/>
                <w:szCs w:val="24"/>
              </w:rPr>
              <w:t>–</w:t>
            </w:r>
            <w:r w:rsidRPr="002143CB">
              <w:rPr>
                <w:rFonts w:ascii="Aptos" w:hAnsi="Aptos"/>
                <w:sz w:val="24"/>
                <w:szCs w:val="24"/>
              </w:rPr>
              <w:t xml:space="preserve"> </w:t>
            </w:r>
            <w:r>
              <w:rPr>
                <w:rFonts w:ascii="Aptos" w:hAnsi="Aptos"/>
                <w:sz w:val="24"/>
                <w:szCs w:val="24"/>
              </w:rPr>
              <w:t>“</w:t>
            </w:r>
            <w:r w:rsidRPr="002143CB">
              <w:rPr>
                <w:rFonts w:ascii="Aptos" w:hAnsi="Aptos"/>
                <w:sz w:val="24"/>
                <w:szCs w:val="24"/>
              </w:rPr>
              <w:t>Sostegno ai Gruppi Operativi PEI AGRI</w:t>
            </w:r>
            <w:r>
              <w:rPr>
                <w:rFonts w:ascii="Aptos" w:hAnsi="Aptos"/>
                <w:sz w:val="24"/>
                <w:szCs w:val="24"/>
              </w:rPr>
              <w:t>” – COPSR 2023-2027 dell’Emilia Romagna</w:t>
            </w:r>
          </w:p>
        </w:tc>
      </w:tr>
      <w:tr w:rsidR="00967911" w14:paraId="3613C935" w14:textId="77777777" w:rsidTr="00967911">
        <w:tc>
          <w:tcPr>
            <w:tcW w:w="2547" w:type="dxa"/>
          </w:tcPr>
          <w:p w14:paraId="546A4254" w14:textId="77777777" w:rsidR="00967911" w:rsidRDefault="00967911" w:rsidP="00967911">
            <w:pPr>
              <w:rPr>
                <w:rFonts w:ascii="Aptos" w:hAnsi="Aptos"/>
                <w:b/>
                <w:bCs/>
                <w:sz w:val="24"/>
                <w:szCs w:val="24"/>
              </w:rPr>
            </w:pPr>
            <w:r>
              <w:rPr>
                <w:rFonts w:ascii="Aptos" w:hAnsi="Aptos"/>
                <w:b/>
                <w:bCs/>
                <w:sz w:val="24"/>
                <w:szCs w:val="24"/>
              </w:rPr>
              <w:t>Obiettivo Specifico</w:t>
            </w:r>
          </w:p>
        </w:tc>
        <w:tc>
          <w:tcPr>
            <w:tcW w:w="7081" w:type="dxa"/>
            <w:vAlign w:val="center"/>
          </w:tcPr>
          <w:p w14:paraId="0B7F84BC" w14:textId="77777777" w:rsidR="00967911" w:rsidRPr="002D11DE" w:rsidRDefault="00967911" w:rsidP="00967911">
            <w:pPr>
              <w:jc w:val="both"/>
              <w:rPr>
                <w:rFonts w:ascii="Aptos" w:hAnsi="Aptos"/>
                <w:sz w:val="24"/>
                <w:szCs w:val="24"/>
              </w:rPr>
            </w:pPr>
            <w:r w:rsidRPr="00302052">
              <w:rPr>
                <w:rFonts w:ascii="Aptos" w:hAnsi="Aptos"/>
                <w:sz w:val="24"/>
                <w:szCs w:val="24"/>
              </w:rPr>
              <w:t>OS5</w:t>
            </w:r>
            <w:r>
              <w:rPr>
                <w:rFonts w:ascii="Aptos" w:hAnsi="Aptos"/>
                <w:sz w:val="24"/>
                <w:szCs w:val="24"/>
              </w:rPr>
              <w:t xml:space="preserve">: favorire lo sviluppo sostenibile e un’efficiente gestione delle risorse naturali come l’acqua, il suolo e l’aria. </w:t>
            </w:r>
          </w:p>
        </w:tc>
      </w:tr>
      <w:tr w:rsidR="00967911" w14:paraId="652CE1E0" w14:textId="77777777" w:rsidTr="00967911">
        <w:tc>
          <w:tcPr>
            <w:tcW w:w="2547" w:type="dxa"/>
          </w:tcPr>
          <w:p w14:paraId="301AD6D6" w14:textId="77777777" w:rsidR="00967911" w:rsidRDefault="00967911" w:rsidP="00967911">
            <w:pPr>
              <w:rPr>
                <w:rFonts w:ascii="Aptos" w:hAnsi="Aptos"/>
                <w:b/>
                <w:bCs/>
                <w:sz w:val="24"/>
                <w:szCs w:val="24"/>
              </w:rPr>
            </w:pPr>
            <w:r>
              <w:rPr>
                <w:rFonts w:ascii="Aptos" w:hAnsi="Aptos"/>
                <w:b/>
                <w:bCs/>
                <w:sz w:val="24"/>
                <w:szCs w:val="24"/>
              </w:rPr>
              <w:t>Durata</w:t>
            </w:r>
          </w:p>
        </w:tc>
        <w:tc>
          <w:tcPr>
            <w:tcW w:w="7081" w:type="dxa"/>
            <w:vAlign w:val="center"/>
          </w:tcPr>
          <w:p w14:paraId="10B0AEC1" w14:textId="77777777" w:rsidR="00967911" w:rsidRPr="002D11DE" w:rsidRDefault="00967911" w:rsidP="00967911">
            <w:pPr>
              <w:jc w:val="both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Il progetto avviato nel 2024 si concluderà a fine 2027 (36 mesi)</w:t>
            </w:r>
          </w:p>
        </w:tc>
      </w:tr>
      <w:tr w:rsidR="00967911" w14:paraId="2948687E" w14:textId="77777777" w:rsidTr="00967911">
        <w:tc>
          <w:tcPr>
            <w:tcW w:w="2547" w:type="dxa"/>
          </w:tcPr>
          <w:p w14:paraId="05E23E52" w14:textId="77777777" w:rsidR="00967911" w:rsidRDefault="00967911" w:rsidP="00967911">
            <w:pPr>
              <w:rPr>
                <w:rFonts w:ascii="Aptos" w:hAnsi="Aptos"/>
                <w:b/>
                <w:bCs/>
                <w:sz w:val="24"/>
                <w:szCs w:val="24"/>
              </w:rPr>
            </w:pPr>
            <w:r>
              <w:rPr>
                <w:rFonts w:ascii="Aptos" w:hAnsi="Aptos"/>
                <w:b/>
                <w:bCs/>
                <w:sz w:val="24"/>
                <w:szCs w:val="24"/>
              </w:rPr>
              <w:t>Costi</w:t>
            </w:r>
          </w:p>
        </w:tc>
        <w:tc>
          <w:tcPr>
            <w:tcW w:w="7081" w:type="dxa"/>
            <w:vAlign w:val="center"/>
          </w:tcPr>
          <w:p w14:paraId="537D9180" w14:textId="77777777" w:rsidR="00967911" w:rsidRDefault="00967911" w:rsidP="00967911">
            <w:pPr>
              <w:jc w:val="both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Costo complessivo del Progetto: €</w:t>
            </w:r>
            <w:r w:rsidRPr="000679C2">
              <w:rPr>
                <w:rFonts w:ascii="Aptos" w:hAnsi="Aptos"/>
                <w:sz w:val="24"/>
                <w:szCs w:val="24"/>
              </w:rPr>
              <w:t>391.650,56</w:t>
            </w:r>
          </w:p>
          <w:p w14:paraId="1343C0CE" w14:textId="77777777" w:rsidR="00967911" w:rsidRPr="002D11DE" w:rsidRDefault="00967911" w:rsidP="00967911">
            <w:pPr>
              <w:jc w:val="both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Contributo concesso: €</w:t>
            </w:r>
            <w:r w:rsidRPr="000679C2">
              <w:rPr>
                <w:rFonts w:ascii="Aptos" w:hAnsi="Aptos"/>
                <w:sz w:val="24"/>
                <w:szCs w:val="24"/>
              </w:rPr>
              <w:t>354.466,30</w:t>
            </w:r>
          </w:p>
        </w:tc>
      </w:tr>
      <w:tr w:rsidR="00967911" w14:paraId="0D12132F" w14:textId="77777777" w:rsidTr="00967911">
        <w:tc>
          <w:tcPr>
            <w:tcW w:w="2547" w:type="dxa"/>
          </w:tcPr>
          <w:p w14:paraId="59DD7274" w14:textId="77777777" w:rsidR="00967911" w:rsidRDefault="00967911" w:rsidP="00967911">
            <w:pPr>
              <w:rPr>
                <w:rFonts w:ascii="Aptos" w:hAnsi="Aptos"/>
                <w:b/>
                <w:bCs/>
                <w:sz w:val="24"/>
                <w:szCs w:val="24"/>
              </w:rPr>
            </w:pPr>
            <w:r>
              <w:rPr>
                <w:rFonts w:ascii="Aptos" w:hAnsi="Aptos"/>
                <w:b/>
                <w:bCs/>
                <w:sz w:val="24"/>
                <w:szCs w:val="24"/>
              </w:rPr>
              <w:t>Responsabile Organizzativo</w:t>
            </w:r>
          </w:p>
        </w:tc>
        <w:tc>
          <w:tcPr>
            <w:tcW w:w="7081" w:type="dxa"/>
            <w:vAlign w:val="center"/>
          </w:tcPr>
          <w:p w14:paraId="1F7CAD53" w14:textId="3C217789" w:rsidR="00967911" w:rsidRDefault="00967911" w:rsidP="00967911">
            <w:pPr>
              <w:jc w:val="both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Maria Chiara Cavallo - OI Pomodoro da Industria Nord Italia</w:t>
            </w:r>
          </w:p>
        </w:tc>
      </w:tr>
      <w:tr w:rsidR="00967911" w14:paraId="4A523FC7" w14:textId="77777777" w:rsidTr="00967911">
        <w:tc>
          <w:tcPr>
            <w:tcW w:w="2547" w:type="dxa"/>
          </w:tcPr>
          <w:p w14:paraId="0976B73D" w14:textId="77777777" w:rsidR="00967911" w:rsidRDefault="00967911" w:rsidP="00967911">
            <w:pPr>
              <w:rPr>
                <w:rFonts w:ascii="Aptos" w:hAnsi="Aptos"/>
                <w:b/>
                <w:bCs/>
                <w:sz w:val="24"/>
                <w:szCs w:val="24"/>
              </w:rPr>
            </w:pPr>
            <w:r>
              <w:rPr>
                <w:rFonts w:ascii="Aptos" w:hAnsi="Aptos"/>
                <w:b/>
                <w:bCs/>
                <w:sz w:val="24"/>
                <w:szCs w:val="24"/>
              </w:rPr>
              <w:t>Responsabile Scientifico</w:t>
            </w:r>
          </w:p>
        </w:tc>
        <w:tc>
          <w:tcPr>
            <w:tcW w:w="7081" w:type="dxa"/>
            <w:vAlign w:val="center"/>
          </w:tcPr>
          <w:p w14:paraId="2A604560" w14:textId="298DA42D" w:rsidR="0069429E" w:rsidRDefault="00967911" w:rsidP="00967911">
            <w:pPr>
              <w:jc w:val="both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Gabriele Canali - Università Cattolica del Sacro Cuore</w:t>
            </w:r>
          </w:p>
        </w:tc>
      </w:tr>
    </w:tbl>
    <w:p w14:paraId="7117824E" w14:textId="77777777" w:rsidR="00F16B0D" w:rsidRDefault="00F16B0D" w:rsidP="00EC5482">
      <w:pPr>
        <w:jc w:val="both"/>
        <w:rPr>
          <w:rFonts w:ascii="Aptos" w:hAnsi="Aptos"/>
          <w:sz w:val="24"/>
          <w:szCs w:val="24"/>
        </w:rPr>
      </w:pPr>
    </w:p>
    <w:p w14:paraId="5B2D11D4" w14:textId="550E7EAB" w:rsidR="00420CDE" w:rsidRDefault="00420CDE"/>
    <w:sectPr w:rsidR="00420CD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455190"/>
    <w:multiLevelType w:val="hybridMultilevel"/>
    <w:tmpl w:val="90A6A64E"/>
    <w:lvl w:ilvl="0" w:tplc="082CF88A">
      <w:start w:val="1"/>
      <w:numFmt w:val="bullet"/>
      <w:lvlText w:val="-"/>
      <w:lvlJc w:val="left"/>
      <w:pPr>
        <w:ind w:left="360" w:hanging="360"/>
      </w:pPr>
      <w:rPr>
        <w:rFonts w:ascii="Aptos" w:eastAsiaTheme="minorHAnsi" w:hAnsi="Aptos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1D25F15"/>
    <w:multiLevelType w:val="multilevel"/>
    <w:tmpl w:val="FF08595E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2" w15:restartNumberingAfterBreak="0">
    <w:nsid w:val="1BAF2E9A"/>
    <w:multiLevelType w:val="multilevel"/>
    <w:tmpl w:val="B282DAF0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3" w15:restartNumberingAfterBreak="0">
    <w:nsid w:val="1E142345"/>
    <w:multiLevelType w:val="multilevel"/>
    <w:tmpl w:val="965264B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num w:numId="1" w16cid:durableId="99684566">
    <w:abstractNumId w:val="0"/>
  </w:num>
  <w:num w:numId="2" w16cid:durableId="1115098232">
    <w:abstractNumId w:val="3"/>
  </w:num>
  <w:num w:numId="3" w16cid:durableId="1979337996">
    <w:abstractNumId w:val="1"/>
  </w:num>
  <w:num w:numId="4" w16cid:durableId="30613131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5482"/>
    <w:rsid w:val="00116B6C"/>
    <w:rsid w:val="001713DB"/>
    <w:rsid w:val="00281AE8"/>
    <w:rsid w:val="002E3BDE"/>
    <w:rsid w:val="0031283F"/>
    <w:rsid w:val="003D36AA"/>
    <w:rsid w:val="00420CDE"/>
    <w:rsid w:val="00462A18"/>
    <w:rsid w:val="0051749A"/>
    <w:rsid w:val="00542368"/>
    <w:rsid w:val="005C190A"/>
    <w:rsid w:val="005F6B75"/>
    <w:rsid w:val="0069429E"/>
    <w:rsid w:val="006B6089"/>
    <w:rsid w:val="00794102"/>
    <w:rsid w:val="00794714"/>
    <w:rsid w:val="007F6DD8"/>
    <w:rsid w:val="00845114"/>
    <w:rsid w:val="00854C44"/>
    <w:rsid w:val="00933C02"/>
    <w:rsid w:val="00967911"/>
    <w:rsid w:val="009B0448"/>
    <w:rsid w:val="00A4552D"/>
    <w:rsid w:val="00AB68E6"/>
    <w:rsid w:val="00AC0928"/>
    <w:rsid w:val="00CA635A"/>
    <w:rsid w:val="00CC46F3"/>
    <w:rsid w:val="00DB076B"/>
    <w:rsid w:val="00DF1894"/>
    <w:rsid w:val="00E01AB9"/>
    <w:rsid w:val="00E34319"/>
    <w:rsid w:val="00EC5482"/>
    <w:rsid w:val="00F16B0D"/>
    <w:rsid w:val="00F34F3E"/>
    <w:rsid w:val="00F91D76"/>
    <w:rsid w:val="00FE2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B94C11"/>
  <w15:chartTrackingRefBased/>
  <w15:docId w15:val="{CDFB36BA-610A-44FB-AE06-A699357E5D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C5482"/>
  </w:style>
  <w:style w:type="paragraph" w:styleId="Titolo1">
    <w:name w:val="heading 1"/>
    <w:basedOn w:val="Normale"/>
    <w:next w:val="Normale"/>
    <w:link w:val="Titolo1Carattere"/>
    <w:uiPriority w:val="9"/>
    <w:qFormat/>
    <w:rsid w:val="00EC548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EC548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EC548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EC548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EC548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EC548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EC548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EC548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EC548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EC548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EC548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EC548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EC5482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EC5482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EC5482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EC5482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EC5482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EC5482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EC548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EC548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EC548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EC548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EC548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EC5482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EC5482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EC5482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EC548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EC5482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EC5482"/>
    <w:rPr>
      <w:b/>
      <w:bCs/>
      <w:smallCaps/>
      <w:color w:val="2F5496" w:themeColor="accent1" w:themeShade="BF"/>
      <w:spacing w:val="5"/>
    </w:rPr>
  </w:style>
  <w:style w:type="table" w:styleId="Grigliatabella">
    <w:name w:val="Table Grid"/>
    <w:basedOn w:val="Tabellanormale"/>
    <w:uiPriority w:val="39"/>
    <w:rsid w:val="003D36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1</Pages>
  <Words>358</Words>
  <Characters>2044</Characters>
  <Application>Microsoft Office Word</Application>
  <DocSecurity>0</DocSecurity>
  <Lines>17</Lines>
  <Paragraphs>4</Paragraphs>
  <ScaleCrop>false</ScaleCrop>
  <Company/>
  <LinksUpToDate>false</LinksUpToDate>
  <CharactersWithSpaces>2398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tecnico OI POMODORO</dc:creator>
  <cp:keywords/>
  <dc:description/>
  <cp:lastModifiedBy>tecnico OI POMODORO</cp:lastModifiedBy>
  <cp:revision>38</cp:revision>
  <dcterms:created xsi:type="dcterms:W3CDTF">2025-01-22T15:12:00Z</dcterms:created>
  <dcterms:modified xsi:type="dcterms:W3CDTF">2025-01-29T10:00:00Z</dcterms:modified>
</cp:coreProperties>
</file>